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D3D6" w14:textId="77777777" w:rsidR="00CE1A18" w:rsidRPr="00CE1A18" w:rsidRDefault="00CE1A18" w:rsidP="00CE1A18">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CE1A18">
        <w:rPr>
          <w:rFonts w:ascii="New Era Casual" w:hAnsi="New Era Casual" w:cs="New Era Casual"/>
          <w:caps/>
          <w:color w:val="0A38FF"/>
          <w:sz w:val="56"/>
          <w:szCs w:val="56"/>
          <w:lang w:val="es-ES_tradnl"/>
        </w:rPr>
        <w:t>Euro-Prix</w:t>
      </w:r>
    </w:p>
    <w:p w14:paraId="29ED8505" w14:textId="77777777" w:rsidR="00CE1A18" w:rsidRPr="00CE1A18" w:rsidRDefault="00CE1A18" w:rsidP="00CE1A18">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CE1A18">
        <w:rPr>
          <w:rFonts w:ascii="KG Empire of Dirt" w:hAnsi="KG Empire of Dirt" w:cs="KG Empire of Dirt"/>
          <w:color w:val="0A38FF"/>
          <w:spacing w:val="3"/>
          <w:position w:val="2"/>
          <w:sz w:val="34"/>
          <w:szCs w:val="34"/>
          <w:lang w:val="es-ES_tradnl"/>
        </w:rPr>
        <w:t>Utilice el tramo de circuito que desee, o el itinerario completo</w:t>
      </w:r>
    </w:p>
    <w:p w14:paraId="1814E736" w14:textId="77777777" w:rsidR="00CE1A18" w:rsidRPr="00CE1A18" w:rsidRDefault="00CE1A18" w:rsidP="00CE1A1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E1A18">
        <w:rPr>
          <w:rFonts w:ascii="Avenir Next" w:hAnsi="Avenir Next" w:cs="Avenir Next"/>
          <w:color w:val="000000"/>
          <w:w w:val="105"/>
          <w:sz w:val="17"/>
          <w:szCs w:val="17"/>
          <w:lang w:val="es-ES_tradnl"/>
        </w:rPr>
        <w:t>C-52232</w:t>
      </w:r>
    </w:p>
    <w:p w14:paraId="74F6C6A6" w14:textId="77777777" w:rsidR="00CB7923" w:rsidRDefault="00CB7923" w:rsidP="00CB7923">
      <w:pPr>
        <w:pStyle w:val="nochescabecera"/>
        <w:ind w:left="0"/>
        <w:rPr>
          <w:rFonts w:ascii="New Era Casual" w:hAnsi="New Era Casual" w:cs="New Era Casual"/>
          <w:color w:val="0047FF"/>
          <w:spacing w:val="2"/>
          <w:w w:val="80"/>
        </w:rPr>
      </w:pPr>
    </w:p>
    <w:p w14:paraId="3A2FCBCF" w14:textId="77777777" w:rsidR="002D7B3C" w:rsidRDefault="008C2DC0" w:rsidP="00CE1A18">
      <w:pPr>
        <w:pStyle w:val="nochescabecera"/>
        <w:ind w:left="0"/>
      </w:pPr>
      <w:r>
        <w:rPr>
          <w:rFonts w:ascii="New Era Casual" w:hAnsi="New Era Casual" w:cs="New Era Casual"/>
          <w:color w:val="0047FF"/>
          <w:spacing w:val="2"/>
          <w:w w:val="80"/>
        </w:rPr>
        <w:t>NOCHES:</w:t>
      </w:r>
      <w:r w:rsidR="00EE5CAB" w:rsidRPr="00EE5CAB">
        <w:t xml:space="preserve"> </w:t>
      </w:r>
      <w:r w:rsidR="00CE1A18" w:rsidRPr="00CE1A18">
        <w:t>Estancia mínima 5 noches</w:t>
      </w:r>
    </w:p>
    <w:p w14:paraId="56AAA7A1" w14:textId="77777777" w:rsidR="008C2DC0" w:rsidRPr="00CE1A18" w:rsidRDefault="00CE1A18" w:rsidP="00CE1A18">
      <w:pPr>
        <w:pStyle w:val="nochescabecera"/>
        <w:ind w:left="0"/>
        <w:rPr>
          <w:rFonts w:ascii="New Era Casual" w:hAnsi="New Era Casual" w:cs="New Era Casual"/>
          <w:spacing w:val="2"/>
          <w:position w:val="-2"/>
        </w:rPr>
      </w:pPr>
      <w:r w:rsidRPr="00CE1A18">
        <w:rPr>
          <w:rFonts w:ascii="New Era Casual" w:hAnsi="New Era Casual" w:cs="New Era Casual"/>
          <w:spacing w:val="2"/>
          <w:position w:val="-2"/>
        </w:rPr>
        <w:t>Rotativo de</w:t>
      </w:r>
      <w:r>
        <w:rPr>
          <w:rFonts w:ascii="New Era Casual" w:hAnsi="New Era Casual" w:cs="New Era Casual"/>
          <w:spacing w:val="2"/>
          <w:position w:val="-2"/>
        </w:rPr>
        <w:t xml:space="preserve"> </w:t>
      </w:r>
      <w:r>
        <w:rPr>
          <w:rFonts w:ascii="New Era Casual" w:hAnsi="New Era Casual" w:cs="New Era Casual"/>
          <w:color w:val="E00019"/>
          <w:position w:val="-2"/>
          <w:sz w:val="34"/>
          <w:szCs w:val="34"/>
        </w:rPr>
        <w:t>6</w:t>
      </w:r>
      <w:r w:rsidRPr="00CE1A18">
        <w:rPr>
          <w:rFonts w:ascii="New Era Casual" w:hAnsi="New Era Casual" w:cs="New Era Casual"/>
          <w:spacing w:val="2"/>
          <w:position w:val="-2"/>
        </w:rPr>
        <w:t xml:space="preserve"> </w:t>
      </w:r>
      <w:r>
        <w:rPr>
          <w:rFonts w:ascii="New Era Casual" w:hAnsi="New Era Casual" w:cs="New Era Casual"/>
          <w:spacing w:val="2"/>
          <w:position w:val="-2"/>
        </w:rPr>
        <w:t xml:space="preserve">a  </w:t>
      </w:r>
      <w:r>
        <w:rPr>
          <w:rFonts w:ascii="New Era Casual" w:hAnsi="New Era Casual" w:cs="New Era Casual"/>
          <w:color w:val="E00019"/>
          <w:position w:val="-2"/>
          <w:sz w:val="34"/>
          <w:szCs w:val="34"/>
        </w:rPr>
        <w:t xml:space="preserve">22 </w:t>
      </w:r>
      <w:r w:rsidR="008C2DC0">
        <w:rPr>
          <w:rFonts w:ascii="New Era Casual" w:hAnsi="New Era Casual" w:cs="New Era Casual"/>
          <w:spacing w:val="2"/>
          <w:position w:val="-2"/>
        </w:rPr>
        <w:t>DIAS</w:t>
      </w:r>
    </w:p>
    <w:p w14:paraId="6BEDA6C0" w14:textId="59FCBBFD" w:rsidR="00D000AA" w:rsidRPr="00CE1A18"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A29EE">
        <w:rPr>
          <w:rFonts w:ascii="New Era Casual" w:hAnsi="New Era Casual" w:cs="New Era Casual"/>
          <w:color w:val="0A38FF"/>
          <w:position w:val="2"/>
          <w:sz w:val="40"/>
          <w:szCs w:val="40"/>
          <w:lang w:val="es-ES"/>
        </w:rPr>
        <w:t>8</w:t>
      </w:r>
      <w:r w:rsidR="00CE1A18" w:rsidRPr="00CE1A18">
        <w:rPr>
          <w:rFonts w:ascii="New Era Casual" w:hAnsi="New Era Casual" w:cs="New Era Casual"/>
          <w:color w:val="0A38FF"/>
          <w:position w:val="2"/>
          <w:sz w:val="40"/>
          <w:szCs w:val="40"/>
          <w:lang w:val="es-ES"/>
        </w:rPr>
        <w:t>00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1722F6BC"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1º (Miércoles) LISBOA</w:t>
      </w:r>
    </w:p>
    <w:p w14:paraId="33603BD3"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 xml:space="preserve">Llegada a la capital portuguesa. Traslado por su cuenta. </w:t>
      </w:r>
      <w:r w:rsidRPr="00CE1A18">
        <w:rPr>
          <w:rFonts w:ascii="Avenir Next Demi Bold" w:hAnsi="Avenir Next Demi Bold" w:cs="Avenir Next Demi Bold"/>
          <w:b/>
          <w:bCs/>
          <w:color w:val="000000"/>
          <w:w w:val="90"/>
          <w:sz w:val="17"/>
          <w:szCs w:val="17"/>
          <w:lang w:val="es-ES_tradnl"/>
        </w:rPr>
        <w:t>Alojamiento</w:t>
      </w:r>
      <w:r w:rsidRPr="00CE1A18">
        <w:rPr>
          <w:rFonts w:ascii="Avenir Next" w:hAnsi="Avenir Next" w:cs="Avenir Next"/>
          <w:color w:val="000000"/>
          <w:w w:val="90"/>
          <w:sz w:val="17"/>
          <w:szCs w:val="17"/>
          <w:lang w:val="es-ES_tradnl"/>
        </w:rPr>
        <w:t xml:space="preserve"> en el hotel previsto e incorporación al circuito.</w:t>
      </w:r>
    </w:p>
    <w:p w14:paraId="0DE3E9F8"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937A2D"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 xml:space="preserve">Día 2º (Jueves) LISBOA </w:t>
      </w:r>
    </w:p>
    <w:p w14:paraId="63C2FB32"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4A2B87E7"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09817D"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 xml:space="preserve">Día 3º (Viernes) LISBOA-FATIMA-LISBOA (264 kms) </w:t>
      </w:r>
    </w:p>
    <w:p w14:paraId="1EB94059"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43E6690E"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591CF1"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4º (Sábado) LISBOA-CACERES-MADRID (615 kms)</w:t>
      </w:r>
    </w:p>
    <w:p w14:paraId="6AB8481A"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CE1A18">
        <w:rPr>
          <w:rFonts w:ascii="Avenir Next Demi Bold" w:hAnsi="Avenir Next Demi Bold" w:cs="Avenir Next Demi Bold"/>
          <w:b/>
          <w:bCs/>
          <w:color w:val="000000"/>
          <w:w w:val="90"/>
          <w:sz w:val="17"/>
          <w:szCs w:val="17"/>
          <w:lang w:val="es-ES_tradnl"/>
        </w:rPr>
        <w:t xml:space="preserve">Alojamiento. </w:t>
      </w:r>
    </w:p>
    <w:p w14:paraId="3AB305B5"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EEB8B0"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5º (Domingo) MADRID</w:t>
      </w:r>
    </w:p>
    <w:p w14:paraId="612FF9CC"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Día libre para compras y actividades personales en la capital de España que ofrece múltiples posibilidades. Recomendamos una excursión opcional a las monumentales ciudades de los alrededores, Toledo, Avila, Segovia…</w:t>
      </w:r>
    </w:p>
    <w:p w14:paraId="088EFA5B"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271B92"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6º (Lunes) MADRID</w:t>
      </w:r>
    </w:p>
    <w:p w14:paraId="275997D1"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actividades personales. </w:t>
      </w:r>
    </w:p>
    <w:p w14:paraId="3321F66E"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F7BB12"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7º (Martes) MADRID-BURDEOS (693 kms)</w:t>
      </w:r>
    </w:p>
    <w:p w14:paraId="12D0649A"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CE1A18">
        <w:rPr>
          <w:rFonts w:ascii="Avenir Next Demi Bold" w:hAnsi="Avenir Next Demi Bold" w:cs="Avenir Next Demi Bold"/>
          <w:b/>
          <w:bCs/>
          <w:color w:val="000000"/>
          <w:spacing w:val="2"/>
          <w:w w:val="90"/>
          <w:sz w:val="17"/>
          <w:szCs w:val="17"/>
          <w:lang w:val="es-ES_tradnl"/>
        </w:rPr>
        <w:t>Desayuno</w:t>
      </w:r>
      <w:r w:rsidRPr="00CE1A18">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E1A18">
        <w:rPr>
          <w:rFonts w:ascii="Avenir Next Demi Bold" w:hAnsi="Avenir Next Demi Bold" w:cs="Avenir Next Demi Bold"/>
          <w:b/>
          <w:bCs/>
          <w:color w:val="000000"/>
          <w:spacing w:val="2"/>
          <w:w w:val="90"/>
          <w:sz w:val="17"/>
          <w:szCs w:val="17"/>
          <w:lang w:val="es-ES_tradnl"/>
        </w:rPr>
        <w:t>Alojamiento.</w:t>
      </w:r>
    </w:p>
    <w:p w14:paraId="5FB03139"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5D4A47"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8º (Miércoles) BURDEOS-VALLE DEL LOIRA-BLOIS-PARIS (574 kms)</w:t>
      </w:r>
    </w:p>
    <w:p w14:paraId="66F72EDA"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CE1A18">
        <w:rPr>
          <w:rFonts w:ascii="Avenir Next Demi Bold" w:hAnsi="Avenir Next Demi Bold" w:cs="Avenir Next Demi Bold"/>
          <w:b/>
          <w:bCs/>
          <w:color w:val="000000"/>
          <w:w w:val="90"/>
          <w:sz w:val="17"/>
          <w:szCs w:val="17"/>
          <w:lang w:val="es-ES_tradnl"/>
        </w:rPr>
        <w:t>Alojamiento</w:t>
      </w:r>
      <w:r w:rsidRPr="00CE1A18">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33CD4FB7"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77F63F"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9º (Jueves) PARIS</w:t>
      </w:r>
    </w:p>
    <w:p w14:paraId="232EB5C4"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 xml:space="preserve">Alojamiento y desayuno. </w:t>
      </w:r>
      <w:r w:rsidRPr="00CE1A18">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1FFE2BD"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AA51E3"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10º (Viernes) PARIS</w:t>
      </w:r>
    </w:p>
    <w:p w14:paraId="01145A85"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4E146C2"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643AEC"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11º (Sábado) PARIS-HEIDELBERG (545 kms)</w:t>
      </w:r>
    </w:p>
    <w:p w14:paraId="0D3548C9"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E1A18">
        <w:rPr>
          <w:rFonts w:ascii="Avenir Next Demi Bold" w:hAnsi="Avenir Next Demi Bold" w:cs="Avenir Next Demi Bold"/>
          <w:b/>
          <w:bCs/>
          <w:color w:val="000000"/>
          <w:w w:val="90"/>
          <w:sz w:val="17"/>
          <w:szCs w:val="17"/>
          <w:lang w:val="es-ES_tradnl"/>
        </w:rPr>
        <w:t>alojamiento.</w:t>
      </w:r>
    </w:p>
    <w:p w14:paraId="50360177"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E2FFC8"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12º (Domingo) HEIDELBERG-RUTA ROMANTICA-MUNICH (420 kms)</w:t>
      </w:r>
    </w:p>
    <w:p w14:paraId="197B756C"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E1A18">
        <w:rPr>
          <w:rFonts w:ascii="Avenir Next Demi Bold" w:hAnsi="Avenir Next Demi Bold" w:cs="Avenir Next Demi Bold"/>
          <w:b/>
          <w:bCs/>
          <w:color w:val="000000"/>
          <w:w w:val="90"/>
          <w:sz w:val="17"/>
          <w:szCs w:val="17"/>
          <w:lang w:val="es-ES_tradnl"/>
        </w:rPr>
        <w:t>Alojamiento.</w:t>
      </w:r>
    </w:p>
    <w:p w14:paraId="30547AF0"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FD26B3"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13º (Lunes) MUNICH-INNSBRUCK-VERONA-VENECIA (557 kms)</w:t>
      </w:r>
    </w:p>
    <w:p w14:paraId="11C26EE2"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CE1A18">
        <w:rPr>
          <w:rFonts w:ascii="Avenir Next Demi Bold" w:hAnsi="Avenir Next Demi Bold" w:cs="Avenir Next Demi Bold"/>
          <w:b/>
          <w:bCs/>
          <w:color w:val="000000"/>
          <w:w w:val="90"/>
          <w:sz w:val="17"/>
          <w:szCs w:val="17"/>
          <w:lang w:val="es-ES_tradnl"/>
        </w:rPr>
        <w:t>Alojamiento.</w:t>
      </w:r>
    </w:p>
    <w:p w14:paraId="6B247D03"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DCBCAB"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14º (Martes) VENECIA-FLORENCIA (256 kms)</w:t>
      </w:r>
    </w:p>
    <w:p w14:paraId="3C3EF192"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lastRenderedPageBreak/>
        <w:t xml:space="preserve">Desayuno. </w:t>
      </w:r>
      <w:r w:rsidRPr="00CE1A18">
        <w:rPr>
          <w:rFonts w:ascii="Avenir Next" w:hAnsi="Avenir Next" w:cs="Avenir Next"/>
          <w:color w:val="000000"/>
          <w:w w:val="90"/>
          <w:sz w:val="17"/>
          <w:szCs w:val="17"/>
          <w:lang w:val="es-ES_tradnl"/>
        </w:rPr>
        <w:t>Salida hacia el Tronchetto para ­embarcar hacia la Plaza de San Marcos, donde comenzaremos nuestra</w:t>
      </w:r>
      <w:r w:rsidRPr="00CE1A18">
        <w:rPr>
          <w:rFonts w:ascii="Avenir Next Demi Bold" w:hAnsi="Avenir Next Demi Bold" w:cs="Avenir Next Demi Bold"/>
          <w:b/>
          <w:bCs/>
          <w:color w:val="000000"/>
          <w:w w:val="90"/>
          <w:sz w:val="17"/>
          <w:szCs w:val="17"/>
          <w:lang w:val="es-ES_tradnl"/>
        </w:rPr>
        <w:t xml:space="preserve"> </w:t>
      </w:r>
      <w:r w:rsidRPr="00CE1A18">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E1A18">
        <w:rPr>
          <w:rFonts w:ascii="Avenir Next Demi Bold" w:hAnsi="Avenir Next Demi Bold" w:cs="Avenir Next Demi Bold"/>
          <w:b/>
          <w:bCs/>
          <w:color w:val="000000"/>
          <w:w w:val="90"/>
          <w:sz w:val="17"/>
          <w:szCs w:val="17"/>
          <w:lang w:val="es-ES_tradnl"/>
        </w:rPr>
        <w:t xml:space="preserve"> Alojamiento.</w:t>
      </w:r>
    </w:p>
    <w:p w14:paraId="55C634D8"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E63543"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15º (Miércoles) FLORENCIA-ROMA (275 kms)</w:t>
      </w:r>
    </w:p>
    <w:p w14:paraId="2D96094F"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E1A18">
        <w:rPr>
          <w:rFonts w:ascii="Avenir Next Demi Bold" w:hAnsi="Avenir Next Demi Bold" w:cs="Avenir Next Demi Bold"/>
          <w:b/>
          <w:bCs/>
          <w:color w:val="000000"/>
          <w:w w:val="90"/>
          <w:sz w:val="17"/>
          <w:szCs w:val="17"/>
          <w:lang w:val="es-ES_tradnl"/>
        </w:rPr>
        <w:t xml:space="preserve">Alojamiento. </w:t>
      </w:r>
      <w:r w:rsidRPr="00CE1A18">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6FEFD77D"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2AD4AA"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16º (Jueves) ROMA</w:t>
      </w:r>
    </w:p>
    <w:p w14:paraId="092D5A26"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BE815DC"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9B594A"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 xml:space="preserve">Día 17º (Viernes) ROMA </w:t>
      </w:r>
    </w:p>
    <w:p w14:paraId="3FBD207C"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593FC27"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3D57EF"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18º (Sábado) ROMA-PISA-NIZA (710 kms)</w:t>
      </w:r>
    </w:p>
    <w:p w14:paraId="316337A7"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CE1A18">
        <w:rPr>
          <w:rFonts w:ascii="Avenir Next Demi Bold" w:hAnsi="Avenir Next Demi Bold" w:cs="Avenir Next Demi Bold"/>
          <w:b/>
          <w:bCs/>
          <w:color w:val="000000"/>
          <w:w w:val="90"/>
          <w:sz w:val="17"/>
          <w:szCs w:val="17"/>
          <w:lang w:val="es-ES_tradnl"/>
        </w:rPr>
        <w:t xml:space="preserve"> Alojamiento. </w:t>
      </w:r>
      <w:r w:rsidRPr="00CE1A18">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465AD49D"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9B67CC"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19º (Domingo) NIZA-BARCELONA (665 kms)</w:t>
      </w:r>
    </w:p>
    <w:p w14:paraId="55E9D201"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 xml:space="preserve">Desayuno. </w:t>
      </w:r>
      <w:r w:rsidRPr="00CE1A18">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E1A18">
        <w:rPr>
          <w:rFonts w:ascii="Avenir Next Demi Bold" w:hAnsi="Avenir Next Demi Bold" w:cs="Avenir Next Demi Bold"/>
          <w:b/>
          <w:bCs/>
          <w:color w:val="000000"/>
          <w:w w:val="90"/>
          <w:sz w:val="17"/>
          <w:szCs w:val="17"/>
          <w:lang w:val="es-ES_tradnl"/>
        </w:rPr>
        <w:t xml:space="preserve">Alojamiento. </w:t>
      </w:r>
    </w:p>
    <w:p w14:paraId="062A427D"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456BE3"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20º (Lunes) BARCELONA-ZARAGOZA-MADRID (635 kms)</w:t>
      </w:r>
    </w:p>
    <w:p w14:paraId="684898F6" w14:textId="77777777" w:rsidR="00CE1A18" w:rsidRPr="00CE1A18" w:rsidRDefault="00CE1A18" w:rsidP="00CE1A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CE1A18">
        <w:rPr>
          <w:rFonts w:ascii="Avenir Next Demi Bold" w:hAnsi="Avenir Next Demi Bold" w:cs="Avenir Next Demi Bold"/>
          <w:b/>
          <w:bCs/>
          <w:color w:val="000000"/>
          <w:w w:val="90"/>
          <w:sz w:val="17"/>
          <w:szCs w:val="17"/>
          <w:lang w:val="es-ES_tradnl"/>
        </w:rPr>
        <w:t>Alojamiento.</w:t>
      </w:r>
    </w:p>
    <w:p w14:paraId="442109BB"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7F2825"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21º (Martes) MADRID</w:t>
      </w:r>
    </w:p>
    <w:p w14:paraId="2333EBC9"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Alojamiento y desayuno.</w:t>
      </w:r>
      <w:r w:rsidRPr="00CE1A18">
        <w:rPr>
          <w:rFonts w:ascii="Avenir Next" w:hAnsi="Avenir Next" w:cs="Avenir Next"/>
          <w:color w:val="000000"/>
          <w:w w:val="90"/>
          <w:sz w:val="17"/>
          <w:szCs w:val="17"/>
          <w:lang w:val="es-ES_tradnl"/>
        </w:rPr>
        <w:t xml:space="preserve"> Día libre para disfrutar de esta activa y cosmopolita ciudad y descubir por su cuenta sus múltiples monumentos, teatros y restaurantes. Podrá finalizar su viaje en Madrid, ampliar su estancia en España o continuar la rotación hacia Lisboa a su conveniencia.</w:t>
      </w:r>
    </w:p>
    <w:p w14:paraId="19E9376B"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FFBC98" w14:textId="77777777" w:rsidR="00CE1A18" w:rsidRPr="00CE1A18" w:rsidRDefault="00CE1A18" w:rsidP="00CE1A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E1A18">
        <w:rPr>
          <w:rFonts w:ascii="Avenir Next" w:hAnsi="Avenir Next" w:cs="Avenir Next"/>
          <w:b/>
          <w:bCs/>
          <w:color w:val="E50000"/>
          <w:w w:val="90"/>
          <w:sz w:val="17"/>
          <w:szCs w:val="17"/>
          <w:lang w:val="es-ES_tradnl"/>
        </w:rPr>
        <w:t>Día 22º (Miércoles) MADRID-LISBOA (615 kms)</w:t>
      </w:r>
    </w:p>
    <w:p w14:paraId="47F2D9F3"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E1A18">
        <w:rPr>
          <w:rFonts w:ascii="Avenir Next Demi Bold" w:hAnsi="Avenir Next Demi Bold" w:cs="Avenir Next Demi Bold"/>
          <w:b/>
          <w:bCs/>
          <w:color w:val="000000"/>
          <w:w w:val="90"/>
          <w:sz w:val="17"/>
          <w:szCs w:val="17"/>
          <w:lang w:val="es-ES_tradnl"/>
        </w:rPr>
        <w:t>Desayuno.</w:t>
      </w:r>
      <w:r w:rsidRPr="00CE1A18">
        <w:rPr>
          <w:rFonts w:ascii="Avenir Next" w:hAnsi="Avenir Next" w:cs="Avenir Next"/>
          <w:color w:val="000000"/>
          <w:w w:val="90"/>
          <w:sz w:val="17"/>
          <w:szCs w:val="17"/>
          <w:lang w:val="es-ES_tradnl"/>
        </w:rPr>
        <w:t xml:space="preserve"> Salida hacia Lisboa. Enlace con el día 1º del itinerario y sucesivos.</w:t>
      </w:r>
    </w:p>
    <w:p w14:paraId="4AA02B19" w14:textId="77777777" w:rsidR="00FC0455" w:rsidRDefault="00FC0455" w:rsidP="00CB7923">
      <w:pPr>
        <w:pStyle w:val="cabecerahotelespreciosHoteles-Incluye"/>
        <w:rPr>
          <w:color w:val="00812F"/>
        </w:rPr>
      </w:pPr>
    </w:p>
    <w:p w14:paraId="7DA24687" w14:textId="77777777" w:rsidR="00EE5CAB" w:rsidRPr="000E6F80" w:rsidRDefault="006B663F"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268"/>
      </w:tblGrid>
      <w:tr w:rsidR="00CE1A18" w:rsidRPr="00CE1A18" w14:paraId="30B0AA9F" w14:textId="77777777">
        <w:trPr>
          <w:trHeight w:val="60"/>
        </w:trPr>
        <w:tc>
          <w:tcPr>
            <w:tcW w:w="3203" w:type="dxa"/>
            <w:gridSpan w:val="2"/>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78B130"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Del 29/Marzo/2023 al 28/Febrero/2024 (excepto 2/Agosto)</w:t>
            </w:r>
          </w:p>
          <w:p w14:paraId="123259EE"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Día 1º en Lisboa (Miércoles)</w:t>
            </w:r>
          </w:p>
        </w:tc>
      </w:tr>
      <w:tr w:rsidR="00CE1A18" w:rsidRPr="00CE1A18" w14:paraId="232573C8" w14:textId="77777777">
        <w:trPr>
          <w:trHeight w:val="215"/>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40" w:type="dxa"/>
              <w:right w:w="0" w:type="dxa"/>
            </w:tcMar>
          </w:tcPr>
          <w:p w14:paraId="048E6138"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sz w:val="17"/>
                <w:szCs w:val="17"/>
                <w:lang w:val="es-ES_tradnl"/>
              </w:rPr>
            </w:pPr>
            <w:r w:rsidRPr="00CE1A18">
              <w:rPr>
                <w:rFonts w:ascii="Avenir Next" w:hAnsi="Avenir Next" w:cs="Avenir Next"/>
                <w:color w:val="000000"/>
                <w:sz w:val="17"/>
                <w:szCs w:val="17"/>
                <w:lang w:val="es-ES_tradnl"/>
              </w:rPr>
              <w:t>Lisboa</w:t>
            </w:r>
          </w:p>
        </w:tc>
        <w:tc>
          <w:tcPr>
            <w:tcW w:w="2268" w:type="dxa"/>
            <w:tcBorders>
              <w:top w:val="single" w:sz="6" w:space="0" w:color="3F3F3F"/>
              <w:left w:val="single" w:sz="6" w:space="0" w:color="3F3F3F"/>
              <w:bottom w:val="single" w:sz="6" w:space="0" w:color="000000"/>
              <w:right w:val="single" w:sz="6" w:space="0" w:color="000000"/>
            </w:tcBorders>
            <w:tcMar>
              <w:top w:w="57" w:type="dxa"/>
              <w:left w:w="0" w:type="dxa"/>
              <w:bottom w:w="40" w:type="dxa"/>
              <w:right w:w="0" w:type="dxa"/>
            </w:tcMar>
          </w:tcPr>
          <w:p w14:paraId="65345172"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 xml:space="preserve">Todos los Miércoles </w:t>
            </w:r>
            <w:r w:rsidRPr="00CE1A18">
              <w:rPr>
                <w:rFonts w:ascii="Avenir Next" w:hAnsi="Avenir Next" w:cs="Avenir Next"/>
                <w:color w:val="000000"/>
                <w:w w:val="95"/>
                <w:sz w:val="17"/>
                <w:szCs w:val="17"/>
                <w:lang w:val="es-ES_tradnl"/>
              </w:rPr>
              <w:br/>
              <w:t>(excepto 2/Agosto)</w:t>
            </w:r>
          </w:p>
        </w:tc>
      </w:tr>
      <w:tr w:rsidR="00CE1A18" w:rsidRPr="00CE1A18" w14:paraId="572830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ED792AD"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sz w:val="17"/>
                <w:szCs w:val="17"/>
                <w:lang w:val="es-ES_tradnl"/>
              </w:rPr>
            </w:pPr>
            <w:r w:rsidRPr="00CE1A18">
              <w:rPr>
                <w:rFonts w:ascii="Avenir Next" w:hAnsi="Avenir Next" w:cs="Avenir Next"/>
                <w:color w:val="000000"/>
                <w:sz w:val="17"/>
                <w:szCs w:val="17"/>
                <w:lang w:val="es-ES_tradnl"/>
              </w:rPr>
              <w:t>Madrid</w:t>
            </w:r>
          </w:p>
        </w:tc>
        <w:tc>
          <w:tcPr>
            <w:tcW w:w="2268"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5F22DA93"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Todos los Lunes y Sábados</w:t>
            </w:r>
          </w:p>
        </w:tc>
      </w:tr>
      <w:tr w:rsidR="00CE1A18" w:rsidRPr="00CE1A18" w14:paraId="29F2DB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BDDD080"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sz w:val="17"/>
                <w:szCs w:val="17"/>
                <w:lang w:val="es-ES_tradnl"/>
              </w:rPr>
            </w:pPr>
            <w:r w:rsidRPr="00CE1A18">
              <w:rPr>
                <w:rFonts w:ascii="Avenir Next" w:hAnsi="Avenir Next" w:cs="Avenir Next"/>
                <w:color w:val="000000"/>
                <w:sz w:val="17"/>
                <w:szCs w:val="17"/>
                <w:lang w:val="es-ES_tradnl"/>
              </w:rPr>
              <w:t>París</w:t>
            </w:r>
          </w:p>
        </w:tc>
        <w:tc>
          <w:tcPr>
            <w:tcW w:w="2268"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479493B1"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Todos los Miércoles</w:t>
            </w:r>
          </w:p>
        </w:tc>
      </w:tr>
      <w:tr w:rsidR="00CE1A18" w:rsidRPr="00CE1A18" w14:paraId="1D5B85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4D3BEF6"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sz w:val="17"/>
                <w:szCs w:val="17"/>
                <w:lang w:val="es-ES_tradnl"/>
              </w:rPr>
            </w:pPr>
            <w:r w:rsidRPr="00CE1A18">
              <w:rPr>
                <w:rFonts w:ascii="Avenir Next" w:hAnsi="Avenir Next" w:cs="Avenir Next"/>
                <w:color w:val="000000"/>
                <w:sz w:val="17"/>
                <w:szCs w:val="17"/>
                <w:lang w:val="es-ES_tradnl"/>
              </w:rPr>
              <w:t>Venecia</w:t>
            </w:r>
          </w:p>
        </w:tc>
        <w:tc>
          <w:tcPr>
            <w:tcW w:w="2268"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A51C0BB"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Todos los Lunes</w:t>
            </w:r>
          </w:p>
        </w:tc>
      </w:tr>
      <w:tr w:rsidR="00CE1A18" w:rsidRPr="00CE1A18" w14:paraId="00D7A4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B2AAD59"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sz w:val="17"/>
                <w:szCs w:val="17"/>
                <w:lang w:val="es-ES_tradnl"/>
              </w:rPr>
            </w:pPr>
            <w:r w:rsidRPr="00CE1A18">
              <w:rPr>
                <w:rFonts w:ascii="Avenir Next" w:hAnsi="Avenir Next" w:cs="Avenir Next"/>
                <w:color w:val="000000"/>
                <w:sz w:val="17"/>
                <w:szCs w:val="17"/>
                <w:lang w:val="es-ES_tradnl"/>
              </w:rPr>
              <w:t>Roma</w:t>
            </w:r>
          </w:p>
        </w:tc>
        <w:tc>
          <w:tcPr>
            <w:tcW w:w="2268"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0F490F2B"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Todos los Miércoles</w:t>
            </w:r>
          </w:p>
        </w:tc>
      </w:tr>
      <w:tr w:rsidR="00CE1A18" w:rsidRPr="00CE1A18" w14:paraId="6B68D8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BC753AC" w14:textId="77777777" w:rsidR="00CE1A18" w:rsidRPr="00CE1A18" w:rsidRDefault="00CE1A18" w:rsidP="00CE1A18">
            <w:pPr>
              <w:autoSpaceDE w:val="0"/>
              <w:autoSpaceDN w:val="0"/>
              <w:adjustRightInd w:val="0"/>
              <w:spacing w:line="204" w:lineRule="atLeast"/>
              <w:textAlignment w:val="center"/>
              <w:rPr>
                <w:rFonts w:ascii="Avenir Next" w:hAnsi="Avenir Next" w:cs="Avenir Next"/>
                <w:color w:val="000000"/>
                <w:sz w:val="17"/>
                <w:szCs w:val="17"/>
                <w:lang w:val="es-ES_tradnl"/>
              </w:rPr>
            </w:pPr>
            <w:r w:rsidRPr="00CE1A18">
              <w:rPr>
                <w:rFonts w:ascii="Avenir Next" w:hAnsi="Avenir Next" w:cs="Avenir Next"/>
                <w:color w:val="000000"/>
                <w:sz w:val="17"/>
                <w:szCs w:val="17"/>
                <w:lang w:val="es-ES_tradnl"/>
              </w:rPr>
              <w:t>Barcelona</w:t>
            </w:r>
          </w:p>
        </w:tc>
        <w:tc>
          <w:tcPr>
            <w:tcW w:w="2268"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58E1D9AE" w14:textId="77777777" w:rsidR="00CE1A18" w:rsidRPr="00CE1A18" w:rsidRDefault="00CE1A18" w:rsidP="00CE1A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E1A18">
              <w:rPr>
                <w:rFonts w:ascii="Avenir Next" w:hAnsi="Avenir Next" w:cs="Avenir Next"/>
                <w:color w:val="000000"/>
                <w:w w:val="95"/>
                <w:sz w:val="17"/>
                <w:szCs w:val="17"/>
                <w:lang w:val="es-ES_tradnl"/>
              </w:rPr>
              <w:t>Todos los Domingos</w:t>
            </w:r>
          </w:p>
        </w:tc>
      </w:tr>
    </w:tbl>
    <w:p w14:paraId="304D5757"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21C6D10" w14:textId="77777777" w:rsidR="008C2DC0" w:rsidRPr="000E6F80" w:rsidRDefault="008C2DC0" w:rsidP="00CB7923">
      <w:pPr>
        <w:pStyle w:val="cabecerahotelespreciosHoteles-Incluye"/>
        <w:rPr>
          <w:color w:val="0A38FF"/>
        </w:rPr>
      </w:pPr>
      <w:r w:rsidRPr="000E6F80">
        <w:rPr>
          <w:color w:val="0A38FF"/>
        </w:rPr>
        <w:t>VPT Incluye</w:t>
      </w:r>
    </w:p>
    <w:p w14:paraId="3790CB17" w14:textId="77777777" w:rsidR="00CE1A18" w:rsidRP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Autocar de lujo con WI-FI, gratuito.</w:t>
      </w:r>
    </w:p>
    <w:p w14:paraId="48CC07BF" w14:textId="77777777" w:rsidR="00CE1A18" w:rsidRP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Guía acompañante.</w:t>
      </w:r>
    </w:p>
    <w:p w14:paraId="565214C9" w14:textId="77777777" w:rsidR="00CE1A18" w:rsidRP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Visita con guía local en Lisboa, Madrid, París, Venecia, Florencia y Roma.</w:t>
      </w:r>
    </w:p>
    <w:p w14:paraId="25F43A2A" w14:textId="77777777" w:rsidR="00CE1A18" w:rsidRP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Desayuno buffet diario.</w:t>
      </w:r>
    </w:p>
    <w:p w14:paraId="25681A40" w14:textId="77777777" w:rsidR="00CE1A18" w:rsidRP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Seguro turístico.</w:t>
      </w:r>
    </w:p>
    <w:p w14:paraId="25C3DD8C" w14:textId="77777777" w:rsid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Neceser de viaje con amenities.</w:t>
      </w:r>
    </w:p>
    <w:p w14:paraId="66170498" w14:textId="77777777" w:rsidR="002D7B3C" w:rsidRPr="00CE1A18" w:rsidRDefault="00CE1A18" w:rsidP="00CE1A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w:t>
      </w:r>
      <w:r w:rsidRPr="00CE1A18">
        <w:rPr>
          <w:rFonts w:ascii="Avenir Next" w:hAnsi="Avenir Next" w:cs="Avenir Next"/>
          <w:color w:val="000000"/>
          <w:w w:val="90"/>
          <w:sz w:val="17"/>
          <w:szCs w:val="17"/>
          <w:lang w:val="es-ES_tradnl"/>
        </w:rPr>
        <w:tab/>
        <w:t>Tasas Municipales en Lisboa, Francia, Italia y Barcelona.</w:t>
      </w:r>
    </w:p>
    <w:p w14:paraId="1C183907" w14:textId="77777777" w:rsidR="00CE1A18" w:rsidRDefault="00CE1A18"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6850740B"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CE1A18" w:rsidRPr="00CE1A18" w14:paraId="6E0DEB0E"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180B42B" w14:textId="77777777" w:rsidR="00CE1A18" w:rsidRPr="00CE1A18" w:rsidRDefault="00CE1A18" w:rsidP="00CE1A1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lastRenderedPageBreak/>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18CBE38" w14:textId="77777777" w:rsidR="00CE1A18" w:rsidRPr="00CE1A18" w:rsidRDefault="00CE1A18" w:rsidP="00CE1A1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6A5A10" w14:textId="77777777" w:rsidR="00CE1A18" w:rsidRPr="00CE1A18" w:rsidRDefault="00CE1A18" w:rsidP="00CE1A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Cat.</w:t>
            </w:r>
          </w:p>
        </w:tc>
      </w:tr>
      <w:tr w:rsidR="00CE1A18" w:rsidRPr="00CE1A18" w14:paraId="5B939459"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13" w:type="dxa"/>
              <w:left w:w="0" w:type="dxa"/>
              <w:bottom w:w="85" w:type="dxa"/>
              <w:right w:w="0" w:type="dxa"/>
            </w:tcMar>
          </w:tcPr>
          <w:p w14:paraId="26FF70B9"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Lisboa</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85" w:type="dxa"/>
              <w:right w:w="0" w:type="dxa"/>
            </w:tcMar>
          </w:tcPr>
          <w:p w14:paraId="30942DC5"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Lutecia</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85" w:type="dxa"/>
              <w:right w:w="0" w:type="dxa"/>
            </w:tcMar>
          </w:tcPr>
          <w:p w14:paraId="3FAC99C3"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3AFE288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7AEF140"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1D69F2B4"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04909DB0"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6B4071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3668B3B"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4FF82063"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 xml:space="preserve">AC Avenida de America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7CFF5A84"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030A386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23C720F"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03F06792"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E1A18">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38C1EF68"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45E2B99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A23B106"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064AFD97"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05EF3C23"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4B43FA3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25F7D75D"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Burdeos</w:t>
            </w:r>
          </w:p>
        </w:tc>
        <w:tc>
          <w:tcPr>
            <w:tcW w:w="249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300DD304"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1D651E31"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7203F79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9E21314"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4102A19C"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E1A18">
              <w:rPr>
                <w:rFonts w:ascii="Avenir Next" w:hAnsi="Avenir Next" w:cs="Avenir Next"/>
                <w:color w:val="000000"/>
                <w:w w:val="80"/>
                <w:sz w:val="17"/>
                <w:szCs w:val="17"/>
                <w:lang w:val="en-US"/>
              </w:rPr>
              <w:t>B&amp;B Bordeaux Bassins à Flot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1CFEB21E"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537DA5E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1D3D919B"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 xml:space="preserve">Paris </w:t>
            </w:r>
          </w:p>
        </w:tc>
        <w:tc>
          <w:tcPr>
            <w:tcW w:w="249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5E079AA2"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Ibis Paris Porte D´Italie</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64C422F3"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2897F59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1652A920"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Heidelberg</w:t>
            </w:r>
          </w:p>
        </w:tc>
        <w:tc>
          <w:tcPr>
            <w:tcW w:w="249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7C2EDD0E"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NH Weinheim (Weinheim)</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2CE35746"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6D9FE04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8B48D0C"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7193E93C"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 xml:space="preserve">NH Hischberg Heidelberg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5267A7DE"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4B85ACB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296B6AC5"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Munich</w:t>
            </w:r>
          </w:p>
        </w:tc>
        <w:tc>
          <w:tcPr>
            <w:tcW w:w="249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18EBC7EF"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NH Ost Conference Center</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5" w:type="dxa"/>
              <w:right w:w="0" w:type="dxa"/>
            </w:tcMar>
          </w:tcPr>
          <w:p w14:paraId="2861D06D"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457956E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23F5DB0"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33FA2326"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NH München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1E232619"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19E6406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5B071915"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3A5A1392"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Bento Inn Munich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5" w:type="dxa"/>
              <w:right w:w="0" w:type="dxa"/>
            </w:tcMar>
          </w:tcPr>
          <w:p w14:paraId="2CAD92D2"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0C9F861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74" w:type="dxa"/>
              <w:right w:w="0" w:type="dxa"/>
            </w:tcMar>
          </w:tcPr>
          <w:p w14:paraId="31419F83"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Venecia</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3D91343D"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 xml:space="preserve">Alexander (Mestre) </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068DE53A"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65DB6BF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5EE8C82C"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23541E52"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LH Hotel Sirio Venecia (Mestre)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D1BFD90"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5ECD575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2DCA60F7"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47F6A2F8"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B&amp;B Nuovo Palazzo di Giustizia</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5BD6E99F"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5405B4A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069BC779"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214028E7"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 xml:space="preserve">Mirage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356DE562"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2744348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79F0FCAD"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2D1A8304"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6D210831"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4DEA9F4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7EA06BF8"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B5B0120"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Green Park Pamphili</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1D472888"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33583D0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3CED57A3"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Niza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7847D0D1"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Campanile Nice Aeroport</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7622E280"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5A71284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5B298750"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338DF21"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Ibis Nice Centre Gare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17D4D161"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3AF0021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4223859C"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7C98CA2"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B&amp;B Nice Aeroport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3A251053"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25225A5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248D0034"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Barcelona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504D882E"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Catalonia Park Güell</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496E3CE1"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r w:rsidR="00CE1A18" w:rsidRPr="00CE1A18" w14:paraId="048513A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31F12E00"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0C7E80C8"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Catalonia Park Putxet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C1F36C5"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2475F39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00500A0C"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199E250F"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Novotel Barcelona Cornella (Cornella)</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3007ADA"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4838E1D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5C0DBCB8"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160DBDC8"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Fira Congress</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28365A74"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11A64BD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493CDCCE"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3EEFB3A9"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74" w:type="dxa"/>
              <w:right w:w="0" w:type="dxa"/>
            </w:tcMar>
          </w:tcPr>
          <w:p w14:paraId="0CCC38A8"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P</w:t>
            </w:r>
          </w:p>
        </w:tc>
      </w:tr>
      <w:tr w:rsidR="00CE1A18" w:rsidRPr="00CE1A18" w14:paraId="191DCC0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33B84389" w14:textId="77777777" w:rsidR="00CE1A18" w:rsidRPr="00CE1A18" w:rsidRDefault="00CE1A18" w:rsidP="00CE1A18">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3F039CBC" w14:textId="77777777" w:rsidR="00CE1A18" w:rsidRPr="00CE1A18" w:rsidRDefault="00CE1A18" w:rsidP="00CE1A1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E1A18">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08A0BA75" w14:textId="77777777" w:rsidR="00CE1A18" w:rsidRPr="00CE1A18" w:rsidRDefault="00CE1A18" w:rsidP="00CE1A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E1A18">
              <w:rPr>
                <w:rFonts w:ascii="Avenir Next" w:hAnsi="Avenir Next" w:cs="Avenir Next"/>
                <w:color w:val="000000"/>
                <w:w w:val="80"/>
                <w:sz w:val="17"/>
                <w:szCs w:val="17"/>
                <w:lang w:val="es-ES_tradnl"/>
              </w:rPr>
              <w:t>T</w:t>
            </w:r>
          </w:p>
        </w:tc>
      </w:tr>
    </w:tbl>
    <w:p w14:paraId="27292B38"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28"/>
        <w:gridCol w:w="619"/>
        <w:gridCol w:w="929"/>
        <w:gridCol w:w="619"/>
        <w:gridCol w:w="929"/>
        <w:gridCol w:w="619"/>
      </w:tblGrid>
      <w:tr w:rsidR="00CE1A18" w:rsidRPr="00CE1A18" w14:paraId="74AA6F45"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113" w:type="dxa"/>
              <w:right w:w="0" w:type="dxa"/>
            </w:tcMar>
          </w:tcPr>
          <w:p w14:paraId="716BD4CA" w14:textId="77777777" w:rsidR="00CE1A18" w:rsidRPr="00CE1A18" w:rsidRDefault="00CE1A18" w:rsidP="00CE1A18">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CE1A18">
              <w:rPr>
                <w:rFonts w:ascii="KG Empire of Dirt" w:hAnsi="KG Empire of Dirt" w:cs="KG Empire of Dirt"/>
                <w:color w:val="0A38FF"/>
                <w:position w:val="3"/>
                <w:sz w:val="30"/>
                <w:szCs w:val="30"/>
                <w:lang w:val="es-ES_tradnl"/>
              </w:rPr>
              <w:t>Precios por persona U$A</w:t>
            </w:r>
          </w:p>
        </w:tc>
        <w:tc>
          <w:tcPr>
            <w:tcW w:w="1547" w:type="dxa"/>
            <w:gridSpan w:val="2"/>
            <w:tcBorders>
              <w:top w:val="single" w:sz="6" w:space="0" w:color="FFFFFF"/>
              <w:left w:val="single" w:sz="6" w:space="0" w:color="000000"/>
              <w:bottom w:val="single" w:sz="5" w:space="0" w:color="E00019"/>
              <w:right w:val="single" w:sz="4" w:space="0" w:color="3F3F3F"/>
            </w:tcBorders>
            <w:tcMar>
              <w:top w:w="57" w:type="dxa"/>
              <w:left w:w="0" w:type="dxa"/>
              <w:bottom w:w="113" w:type="dxa"/>
              <w:right w:w="0" w:type="dxa"/>
            </w:tcMar>
          </w:tcPr>
          <w:p w14:paraId="50CF343B" w14:textId="77777777" w:rsidR="00CE1A18" w:rsidRPr="00CE1A18" w:rsidRDefault="00CE1A18" w:rsidP="00CE1A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 xml:space="preserve">Tramo mínimo de </w:t>
            </w:r>
            <w:r w:rsidRPr="00CE1A18">
              <w:rPr>
                <w:rFonts w:ascii="Avenir Next Demi Bold" w:hAnsi="Avenir Next Demi Bold" w:cs="Avenir Next Demi Bold"/>
                <w:b/>
                <w:bCs/>
                <w:color w:val="000000"/>
                <w:w w:val="80"/>
                <w:sz w:val="17"/>
                <w:szCs w:val="17"/>
                <w:lang w:val="es-ES_tradnl"/>
              </w:rPr>
              <w:br/>
              <w:t xml:space="preserve">utilización iniciando </w:t>
            </w:r>
            <w:r w:rsidRPr="00CE1A18">
              <w:rPr>
                <w:rFonts w:ascii="Avenir Next Demi Bold" w:hAnsi="Avenir Next Demi Bold" w:cs="Avenir Next Demi Bold"/>
                <w:b/>
                <w:bCs/>
                <w:color w:val="000000"/>
                <w:w w:val="80"/>
                <w:sz w:val="17"/>
                <w:szCs w:val="17"/>
                <w:lang w:val="es-ES_tradnl"/>
              </w:rPr>
              <w:br/>
              <w:t>en la ciudad que desee</w:t>
            </w:r>
            <w:r w:rsidRPr="00CE1A18">
              <w:rPr>
                <w:rFonts w:ascii="Avenir Next Demi Bold" w:hAnsi="Avenir Next Demi Bold" w:cs="Avenir Next Demi Bold"/>
                <w:b/>
                <w:bCs/>
                <w:color w:val="000000"/>
                <w:w w:val="80"/>
                <w:sz w:val="17"/>
                <w:szCs w:val="17"/>
                <w:lang w:val="es-ES_tradnl"/>
              </w:rPr>
              <w:br/>
              <w:t>6 días (5 noches)</w:t>
            </w:r>
          </w:p>
        </w:tc>
        <w:tc>
          <w:tcPr>
            <w:tcW w:w="1548" w:type="dxa"/>
            <w:gridSpan w:val="2"/>
            <w:tcBorders>
              <w:top w:val="single" w:sz="6" w:space="0" w:color="FFFFFF"/>
              <w:left w:val="single" w:sz="6" w:space="0" w:color="000000"/>
              <w:bottom w:val="single" w:sz="5" w:space="0" w:color="E00019"/>
              <w:right w:val="single" w:sz="4" w:space="0" w:color="3F3F3F"/>
            </w:tcBorders>
            <w:tcMar>
              <w:top w:w="57" w:type="dxa"/>
              <w:left w:w="0" w:type="dxa"/>
              <w:bottom w:w="113" w:type="dxa"/>
              <w:right w:w="0" w:type="dxa"/>
            </w:tcMar>
          </w:tcPr>
          <w:p w14:paraId="3813962C" w14:textId="77777777" w:rsidR="00CE1A18" w:rsidRPr="00CE1A18" w:rsidRDefault="00CE1A18" w:rsidP="00CE1A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Día adicional:</w:t>
            </w:r>
            <w:r w:rsidRPr="00CE1A18">
              <w:rPr>
                <w:rFonts w:ascii="Avenir Next Demi Bold" w:hAnsi="Avenir Next Demi Bold" w:cs="Avenir Next Demi Bold"/>
                <w:b/>
                <w:bCs/>
                <w:color w:val="000000"/>
                <w:w w:val="80"/>
                <w:sz w:val="17"/>
                <w:szCs w:val="17"/>
                <w:lang w:val="es-ES_tradnl"/>
              </w:rPr>
              <w:br/>
              <w:t>(precio por noche)</w:t>
            </w:r>
          </w:p>
        </w:tc>
        <w:tc>
          <w:tcPr>
            <w:tcW w:w="1548" w:type="dxa"/>
            <w:gridSpan w:val="2"/>
            <w:tcBorders>
              <w:top w:val="single" w:sz="6" w:space="0" w:color="FFFFFF"/>
              <w:left w:val="single" w:sz="6" w:space="0" w:color="000000"/>
              <w:bottom w:val="single" w:sz="5" w:space="0" w:color="E00019"/>
              <w:right w:val="single" w:sz="4" w:space="0" w:color="3F3F3F"/>
            </w:tcBorders>
            <w:tcMar>
              <w:top w:w="57" w:type="dxa"/>
              <w:left w:w="0" w:type="dxa"/>
              <w:bottom w:w="113" w:type="dxa"/>
              <w:right w:w="0" w:type="dxa"/>
            </w:tcMar>
          </w:tcPr>
          <w:p w14:paraId="6274EE8C" w14:textId="77777777" w:rsidR="00CE1A18" w:rsidRPr="00CE1A18" w:rsidRDefault="00CE1A18" w:rsidP="00CE1A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ITINERARIO COMPLETO</w:t>
            </w:r>
          </w:p>
          <w:p w14:paraId="3AF06586" w14:textId="77777777" w:rsidR="00CE1A18" w:rsidRPr="00CE1A18" w:rsidRDefault="00CE1A18" w:rsidP="00CE1A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22 días</w:t>
            </w:r>
          </w:p>
          <w:p w14:paraId="33739867" w14:textId="77777777" w:rsidR="00CE1A18" w:rsidRPr="00CE1A18" w:rsidRDefault="00CE1A18" w:rsidP="00CE1A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1A18">
              <w:rPr>
                <w:rFonts w:ascii="Avenir Next Demi Bold" w:hAnsi="Avenir Next Demi Bold" w:cs="Avenir Next Demi Bold"/>
                <w:b/>
                <w:bCs/>
                <w:color w:val="000000"/>
                <w:w w:val="80"/>
                <w:sz w:val="17"/>
                <w:szCs w:val="17"/>
                <w:lang w:val="es-ES_tradnl"/>
              </w:rPr>
              <w:t>(21 noches)</w:t>
            </w:r>
          </w:p>
        </w:tc>
      </w:tr>
      <w:tr w:rsidR="00CE1A18" w:rsidRPr="00CE1A18" w14:paraId="3759CFC4"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97BB1B0" w14:textId="77777777" w:rsidR="00CE1A18" w:rsidRPr="00CE1A18" w:rsidRDefault="00CE1A18" w:rsidP="00CE1A18">
            <w:pPr>
              <w:autoSpaceDE w:val="0"/>
              <w:autoSpaceDN w:val="0"/>
              <w:adjustRightInd w:val="0"/>
              <w:rPr>
                <w:rFonts w:ascii="KG Empire of Dirt" w:hAnsi="KG Empire of Dirt"/>
                <w:lang w:val="es-ES_tradnl"/>
              </w:rPr>
            </w:pPr>
          </w:p>
        </w:tc>
        <w:tc>
          <w:tcPr>
            <w:tcW w:w="92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95C7E16" w14:textId="77777777" w:rsidR="00CE1A18" w:rsidRPr="00CE1A18" w:rsidRDefault="00CE1A18" w:rsidP="00CE1A18">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5DE0F7" w14:textId="77777777" w:rsidR="00CE1A18" w:rsidRPr="00CE1A18" w:rsidRDefault="00CE1A18" w:rsidP="00CE1A18">
            <w:pPr>
              <w:autoSpaceDE w:val="0"/>
              <w:autoSpaceDN w:val="0"/>
              <w:adjustRightInd w:val="0"/>
              <w:rPr>
                <w:rFonts w:ascii="KG Empire of Dirt" w:hAnsi="KG Empire of Dirt"/>
                <w:lang w:val="es-ES_tradnl"/>
              </w:rPr>
            </w:pPr>
          </w:p>
        </w:tc>
        <w:tc>
          <w:tcPr>
            <w:tcW w:w="92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88C4ECE" w14:textId="77777777" w:rsidR="00CE1A18" w:rsidRPr="00CE1A18" w:rsidRDefault="00CE1A18" w:rsidP="00CE1A18">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9B7FDF7" w14:textId="77777777" w:rsidR="00CE1A18" w:rsidRPr="00CE1A18" w:rsidRDefault="00CE1A18" w:rsidP="00CE1A18">
            <w:pPr>
              <w:autoSpaceDE w:val="0"/>
              <w:autoSpaceDN w:val="0"/>
              <w:adjustRightInd w:val="0"/>
              <w:rPr>
                <w:rFonts w:ascii="KG Empire of Dirt" w:hAnsi="KG Empire of Dirt"/>
                <w:lang w:val="es-ES_tradnl"/>
              </w:rPr>
            </w:pPr>
          </w:p>
        </w:tc>
        <w:tc>
          <w:tcPr>
            <w:tcW w:w="92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296D15D" w14:textId="77777777" w:rsidR="00CE1A18" w:rsidRPr="00CE1A18" w:rsidRDefault="00CE1A18" w:rsidP="00CE1A18">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EEA8E16" w14:textId="77777777" w:rsidR="00CE1A18" w:rsidRPr="00CE1A18" w:rsidRDefault="00CE1A18" w:rsidP="00CE1A18">
            <w:pPr>
              <w:autoSpaceDE w:val="0"/>
              <w:autoSpaceDN w:val="0"/>
              <w:adjustRightInd w:val="0"/>
              <w:rPr>
                <w:rFonts w:ascii="KG Empire of Dirt" w:hAnsi="KG Empire of Dirt"/>
                <w:lang w:val="es-ES_tradnl"/>
              </w:rPr>
            </w:pPr>
          </w:p>
        </w:tc>
      </w:tr>
      <w:tr w:rsidR="00CE1A18" w:rsidRPr="00CE1A18" w14:paraId="6A42EAA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B8460A8" w14:textId="77777777" w:rsidR="00CE1A18" w:rsidRPr="00CE1A18" w:rsidRDefault="00CE1A18" w:rsidP="00CE1A1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E1A18">
              <w:rPr>
                <w:rFonts w:ascii="Avenir Next" w:hAnsi="Avenir Next" w:cs="Avenir Next"/>
                <w:color w:val="000000"/>
                <w:w w:val="90"/>
                <w:sz w:val="17"/>
                <w:szCs w:val="17"/>
                <w:lang w:val="es-ES_tradnl"/>
              </w:rPr>
              <w:t>En habitación doble</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07CC753" w14:textId="0D93B2F0" w:rsidR="00CE1A18" w:rsidRPr="00CE1A18" w:rsidRDefault="007A29EE"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w:hAnsi="Avenir Next" w:cs="Avenir Next"/>
                <w:color w:val="000000"/>
                <w:w w:val="90"/>
                <w:sz w:val="18"/>
                <w:szCs w:val="18"/>
                <w:lang w:val="es-ES_tradnl"/>
              </w:rPr>
              <w:t>8</w:t>
            </w:r>
            <w:r w:rsidR="00CE1A18" w:rsidRPr="00CE1A18">
              <w:rPr>
                <w:rFonts w:ascii="Avenir Next" w:hAnsi="Avenir Next" w:cs="Avenir Next"/>
                <w:color w:val="000000"/>
                <w:w w:val="90"/>
                <w:sz w:val="18"/>
                <w:szCs w:val="18"/>
                <w:lang w:val="es-ES_tradnl"/>
              </w:rPr>
              <w:t>00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DF7A120"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FED5112"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E1A18">
              <w:rPr>
                <w:rFonts w:ascii="Avenir Next" w:hAnsi="Avenir Next" w:cs="Avenir Next"/>
                <w:color w:val="000000"/>
                <w:w w:val="90"/>
                <w:sz w:val="18"/>
                <w:szCs w:val="18"/>
                <w:lang w:val="es-ES_tradnl"/>
              </w:rPr>
              <w:t>140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E4BF089"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2579F2B"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E1A18">
              <w:rPr>
                <w:rFonts w:ascii="Avenir Next" w:hAnsi="Avenir Next" w:cs="Avenir Next"/>
                <w:color w:val="000000"/>
                <w:w w:val="90"/>
                <w:sz w:val="18"/>
                <w:szCs w:val="18"/>
                <w:lang w:val="es-ES_tradnl"/>
              </w:rPr>
              <w:t>2.800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8227F0"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r>
      <w:tr w:rsidR="00CE1A18" w:rsidRPr="00CE1A18" w14:paraId="069CBFAA" w14:textId="77777777">
        <w:trPr>
          <w:trHeight w:val="236"/>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4308838" w14:textId="77777777" w:rsidR="00CE1A18" w:rsidRPr="00CE1A18" w:rsidRDefault="00CE1A18" w:rsidP="00CE1A1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t>Supl. habitación single</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E6A2BC"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8"/>
                <w:szCs w:val="18"/>
                <w:lang w:val="es-ES_tradnl"/>
              </w:rPr>
              <w:t>350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EFDF0B2"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F07B3CD"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8"/>
                <w:szCs w:val="18"/>
                <w:lang w:val="es-ES_tradnl"/>
              </w:rPr>
              <w:t>70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89C930"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1F8313E"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8"/>
                <w:szCs w:val="18"/>
                <w:lang w:val="es-ES_tradnl"/>
              </w:rPr>
              <w:t>1.440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860C8F"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r>
      <w:tr w:rsidR="00CE1A18" w:rsidRPr="00CE1A18" w14:paraId="6B84F70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6719DF2" w14:textId="77777777" w:rsidR="00CE1A18" w:rsidRPr="00CE1A18" w:rsidRDefault="00CE1A18" w:rsidP="00CE1A1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1A18">
              <w:rPr>
                <w:rFonts w:ascii="Avenir Next" w:hAnsi="Avenir Next" w:cs="Avenir Next"/>
                <w:color w:val="000000"/>
                <w:w w:val="90"/>
                <w:sz w:val="17"/>
                <w:szCs w:val="17"/>
                <w:lang w:val="es-ES_tradnl"/>
              </w:rPr>
              <w:lastRenderedPageBreak/>
              <w:t xml:space="preserve">Suplemento Media Pensión </w:t>
            </w:r>
            <w:r w:rsidRPr="00CE1A18">
              <w:rPr>
                <w:rFonts w:ascii="Avenir Next" w:hAnsi="Avenir Next" w:cs="Avenir Next"/>
                <w:color w:val="000000"/>
                <w:w w:val="90"/>
                <w:sz w:val="17"/>
                <w:szCs w:val="17"/>
                <w:lang w:val="es-ES_tradnl"/>
              </w:rPr>
              <w:br/>
              <w:t>(excepto capitales) precio por cena/almuerzo</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FC527CE"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8"/>
                <w:szCs w:val="18"/>
                <w:lang w:val="es-ES_tradnl"/>
              </w:rPr>
              <w:t>55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994C9FA"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1541E0"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8"/>
                <w:szCs w:val="18"/>
                <w:lang w:val="es-ES_tradnl"/>
              </w:rPr>
              <w:t>55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68D2835"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04C6096"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8"/>
                <w:szCs w:val="18"/>
                <w:lang w:val="es-ES_tradnl"/>
              </w:rPr>
              <w:t>55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D21FA1E" w14:textId="77777777" w:rsidR="00CE1A18" w:rsidRPr="00CE1A18" w:rsidRDefault="00CE1A18" w:rsidP="00CE1A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1A18">
              <w:rPr>
                <w:rFonts w:ascii="Avenir Next" w:hAnsi="Avenir Next" w:cs="Avenir Next"/>
                <w:color w:val="000000"/>
                <w:w w:val="90"/>
                <w:sz w:val="16"/>
                <w:szCs w:val="16"/>
                <w:lang w:val="es-ES_tradnl"/>
              </w:rPr>
              <w:t xml:space="preserve"> $</w:t>
            </w:r>
          </w:p>
        </w:tc>
      </w:tr>
      <w:tr w:rsidR="00CE1A18" w:rsidRPr="00CE1A18" w14:paraId="578D30A8"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7060DF1" w14:textId="77777777" w:rsidR="00CE1A18" w:rsidRPr="00CE1A18" w:rsidRDefault="00CE1A18" w:rsidP="00CE1A18">
            <w:pPr>
              <w:autoSpaceDE w:val="0"/>
              <w:autoSpaceDN w:val="0"/>
              <w:adjustRightInd w:val="0"/>
              <w:rPr>
                <w:rFonts w:ascii="KG Empire of Dirt" w:hAnsi="KG Empire of Dirt"/>
                <w:lang w:val="es-ES_tradnl"/>
              </w:rPr>
            </w:pPr>
          </w:p>
        </w:tc>
        <w:tc>
          <w:tcPr>
            <w:tcW w:w="92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E51C704" w14:textId="77777777" w:rsidR="00CE1A18" w:rsidRPr="00CE1A18" w:rsidRDefault="00CE1A18" w:rsidP="00CE1A18">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24CD6F1" w14:textId="77777777" w:rsidR="00CE1A18" w:rsidRPr="00CE1A18" w:rsidRDefault="00CE1A18" w:rsidP="00CE1A18">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8DECA5E" w14:textId="77777777" w:rsidR="00CE1A18" w:rsidRPr="00CE1A18" w:rsidRDefault="00CE1A18" w:rsidP="00CE1A18">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6066ACA" w14:textId="77777777" w:rsidR="00CE1A18" w:rsidRPr="00CE1A18" w:rsidRDefault="00CE1A18" w:rsidP="00CE1A18">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3B9DC6" w14:textId="77777777" w:rsidR="00CE1A18" w:rsidRPr="00CE1A18" w:rsidRDefault="00CE1A18" w:rsidP="00CE1A18">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D209F54" w14:textId="77777777" w:rsidR="00CE1A18" w:rsidRPr="00CE1A18" w:rsidRDefault="00CE1A18" w:rsidP="00CE1A18">
            <w:pPr>
              <w:autoSpaceDE w:val="0"/>
              <w:autoSpaceDN w:val="0"/>
              <w:adjustRightInd w:val="0"/>
              <w:rPr>
                <w:rFonts w:ascii="KG Empire of Dirt" w:hAnsi="KG Empire of Dirt"/>
                <w:lang w:val="es-ES_tradnl"/>
              </w:rPr>
            </w:pPr>
          </w:p>
        </w:tc>
      </w:tr>
      <w:tr w:rsidR="00CE1A18" w:rsidRPr="00CE1A18" w14:paraId="689A2A42" w14:textId="77777777">
        <w:trPr>
          <w:trHeight w:val="840"/>
        </w:trPr>
        <w:tc>
          <w:tcPr>
            <w:tcW w:w="7308"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E908062" w14:textId="77777777" w:rsidR="00CE1A18" w:rsidRPr="00CE1A18" w:rsidRDefault="00CE1A18" w:rsidP="00CE1A1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E1A18">
              <w:rPr>
                <w:rFonts w:ascii="Avenir Next Demi Bold" w:hAnsi="Avenir Next Demi Bold" w:cs="Avenir Next Demi Bold"/>
                <w:b/>
                <w:bCs/>
                <w:color w:val="000000"/>
                <w:w w:val="75"/>
                <w:sz w:val="16"/>
                <w:szCs w:val="16"/>
                <w:lang w:val="es-ES_tradnl"/>
              </w:rPr>
              <w:t>Notas:</w:t>
            </w:r>
            <w:r w:rsidRPr="00CE1A18">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 Obligatoria pernoctación completa en capitales según itinerario.</w:t>
            </w:r>
          </w:p>
        </w:tc>
      </w:tr>
    </w:tbl>
    <w:p w14:paraId="7D540D13"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92D6" w14:textId="77777777" w:rsidR="00EC37FA" w:rsidRDefault="00EC37FA" w:rsidP="00473689">
      <w:r>
        <w:separator/>
      </w:r>
    </w:p>
  </w:endnote>
  <w:endnote w:type="continuationSeparator" w:id="0">
    <w:p w14:paraId="2FA647E9" w14:textId="77777777" w:rsidR="00EC37FA" w:rsidRDefault="00EC37F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27F1" w14:textId="77777777" w:rsidR="00EC37FA" w:rsidRDefault="00EC37FA" w:rsidP="00473689">
      <w:r>
        <w:separator/>
      </w:r>
    </w:p>
  </w:footnote>
  <w:footnote w:type="continuationSeparator" w:id="0">
    <w:p w14:paraId="5D85C9A0" w14:textId="77777777" w:rsidR="00EC37FA" w:rsidRDefault="00EC37F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B20B4"/>
    <w:rsid w:val="006608D5"/>
    <w:rsid w:val="006B663F"/>
    <w:rsid w:val="00735A2C"/>
    <w:rsid w:val="00761554"/>
    <w:rsid w:val="0076603C"/>
    <w:rsid w:val="007676EC"/>
    <w:rsid w:val="007A29EE"/>
    <w:rsid w:val="00813464"/>
    <w:rsid w:val="008C2DC0"/>
    <w:rsid w:val="009266EB"/>
    <w:rsid w:val="00AF48FA"/>
    <w:rsid w:val="00BB7B81"/>
    <w:rsid w:val="00C8613F"/>
    <w:rsid w:val="00CB7923"/>
    <w:rsid w:val="00CD5730"/>
    <w:rsid w:val="00CE1A18"/>
    <w:rsid w:val="00CE2C26"/>
    <w:rsid w:val="00D000AA"/>
    <w:rsid w:val="00D61564"/>
    <w:rsid w:val="00DA5750"/>
    <w:rsid w:val="00EC37F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DF0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CE1A18"/>
    <w:pPr>
      <w:jc w:val="right"/>
    </w:pPr>
    <w:rPr>
      <w:w w:val="100"/>
    </w:rPr>
  </w:style>
  <w:style w:type="paragraph" w:customStyle="1" w:styleId="habdoblenegroprecios">
    <w:name w:val="hab doble negro (precios)"/>
    <w:basedOn w:val="Ningnestilodeprrafo"/>
    <w:uiPriority w:val="99"/>
    <w:rsid w:val="00CE1A18"/>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1673</Words>
  <Characters>9205</Characters>
  <Application>Microsoft Office Word</Application>
  <DocSecurity>0</DocSecurity>
  <Lines>76</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2023-02-02T02:46:00Z</dcterms:modified>
</cp:coreProperties>
</file>